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BB5" w:rsidRDefault="00DD0BB5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французскому языку </w:t>
      </w:r>
    </w:p>
    <w:p w:rsidR="00DD0BB5" w:rsidRDefault="00DD0BB5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2025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2026 учебном году </w:t>
      </w:r>
    </w:p>
    <w:p w:rsidR="00DD0BB5" w:rsidRDefault="00DD0BB5" w:rsidP="002349D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французс</w:t>
      </w:r>
      <w:r w:rsidRPr="00321833">
        <w:rPr>
          <w:rFonts w:ascii="Times New Roman" w:hAnsi="Times New Roman" w:cs="Times New Roman"/>
          <w:sz w:val="28"/>
          <w:szCs w:val="28"/>
        </w:rPr>
        <w:t>кому</w:t>
      </w:r>
      <w:r>
        <w:rPr>
          <w:rFonts w:ascii="Times New Roman" w:hAnsi="Times New Roman" w:cs="Times New Roman"/>
          <w:sz w:val="28"/>
          <w:szCs w:val="28"/>
        </w:rPr>
        <w:t xml:space="preserve"> языку 2025–2026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французс</w:t>
      </w:r>
      <w:r w:rsidRPr="00BB53F2">
        <w:rPr>
          <w:rFonts w:ascii="Times New Roman" w:hAnsi="Times New Roman" w:cs="Times New Roman"/>
          <w:sz w:val="28"/>
          <w:szCs w:val="28"/>
        </w:rPr>
        <w:t xml:space="preserve">кому языку (протокол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B53F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B53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BB53F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D0BB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DD0BB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DD0BB5" w:rsidRDefault="00DD0BB5" w:rsidP="005B1FCF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0BB5" w:rsidRPr="00CC31A1" w:rsidRDefault="00DD0BB5" w:rsidP="005B1FCF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принятой </w:t>
      </w:r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BB5" w:rsidRPr="005B1FCF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Pr="005F3EE2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120 минут (2 часа)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150 минут (2 часа 30 минут)</w:t>
      </w:r>
    </w:p>
    <w:p w:rsidR="00DD0BB5" w:rsidRPr="00CD6D72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736A52">
        <w:rPr>
          <w:rFonts w:ascii="Times New Roman" w:hAnsi="Times New Roman" w:cs="Times New Roman"/>
          <w:sz w:val="28"/>
          <w:szCs w:val="28"/>
        </w:rPr>
        <w:t>10 минут на подготовку + 4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6A52">
        <w:rPr>
          <w:rFonts w:ascii="Times New Roman" w:hAnsi="Times New Roman" w:cs="Times New Roman"/>
          <w:sz w:val="28"/>
          <w:szCs w:val="28"/>
        </w:rPr>
        <w:t>6 минут на ответ одного участника.</w:t>
      </w:r>
    </w:p>
    <w:p w:rsidR="00DD0BB5" w:rsidRPr="00CD6D72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15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подготовку + </w:t>
      </w:r>
      <w:r>
        <w:rPr>
          <w:rFonts w:ascii="Times New Roman" w:hAnsi="Times New Roman" w:cs="Times New Roman"/>
          <w:sz w:val="28"/>
          <w:szCs w:val="28"/>
        </w:rPr>
        <w:t>6-8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ответ одного участника.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0BB5" w:rsidRPr="00585001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5001">
        <w:rPr>
          <w:rFonts w:ascii="Times New Roman" w:hAnsi="Times New Roman" w:cs="Times New Roman"/>
          <w:b/>
          <w:bCs/>
          <w:sz w:val="28"/>
          <w:szCs w:val="28"/>
        </w:rPr>
        <w:t xml:space="preserve">Время выполнения отдельных конкурсов дано в </w:t>
      </w:r>
      <w:r w:rsidRPr="00585001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спецификации заданий</w:t>
      </w:r>
      <w:r w:rsidRPr="0058500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D0BB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DD0BB5" w:rsidRPr="007B53D5" w:rsidRDefault="00DD0BB5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DD0BB5" w:rsidRDefault="00DD0BB5" w:rsidP="00736A52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0BB5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</w:t>
      </w:r>
      <w:bookmarkStart w:id="0" w:name="_GoBack"/>
      <w:bookmarkEnd w:id="0"/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 языку</w:t>
      </w:r>
    </w:p>
    <w:p w:rsidR="00DD0BB5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Default="00DD0BB5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материальная база, которая включает в себя элементы для проведения пяти конкурсов.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450799">
        <w:rPr>
          <w:rFonts w:ascii="Times New Roman" w:hAnsi="Times New Roman" w:cs="Times New Roman"/>
          <w:sz w:val="28"/>
          <w:szCs w:val="28"/>
        </w:rPr>
        <w:t xml:space="preserve"> требует контроля времени. 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Конкурсы, выполняемые в письменной форме (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Лексико-грамматический тест,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Понимание устного текста, Понимание письменных текстов, Конкурс письменной речи).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Каждому участнику должны быть предоставлены: бланки заданий, бланки ответов 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чистая бумага для черновиков. Желательно обеспечить участников ручками с чернилами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одного, установленного организатором, цвета.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Для проведения конкурса понимания устно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50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текста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31"/>
          <w:rFonts w:ascii="Times New Roman" w:hAnsi="Times New Roman" w:cs="Times New Roman"/>
          <w:i w:val="0"/>
          <w:iCs w:val="0"/>
          <w:sz w:val="28"/>
          <w:szCs w:val="28"/>
        </w:rPr>
        <w:t>Конкурс устной речи.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конкурса устной речи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рекомендует</w:t>
      </w:r>
      <w:r>
        <w:rPr>
          <w:rStyle w:val="fontstyle01"/>
          <w:rFonts w:ascii="Times New Roman" w:hAnsi="Times New Roman" w:cs="Times New Roman"/>
          <w:sz w:val="28"/>
          <w:szCs w:val="28"/>
        </w:rPr>
        <w:t>ся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 предусмотреть следующее:</w:t>
      </w:r>
    </w:p>
    <w:p w:rsidR="00DD0BB5" w:rsidRPr="00736A52" w:rsidRDefault="00DD0BB5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для ожидания конкурсантов.</w:t>
      </w:r>
    </w:p>
    <w:p w:rsidR="00DD0BB5" w:rsidRPr="00736A52" w:rsidRDefault="00DD0BB5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Одна-две аудитории для подготовки участников</w:t>
      </w:r>
      <w:r w:rsidRPr="00736A52">
        <w:rPr>
          <w:rStyle w:val="fontstyle41"/>
          <w:rFonts w:ascii="Times New Roman" w:hAnsi="Times New Roman" w:cs="Times New Roman"/>
          <w:sz w:val="28"/>
          <w:szCs w:val="28"/>
        </w:rPr>
        <w:t xml:space="preserve">, </w:t>
      </w:r>
      <w:r w:rsidRPr="00736A52">
        <w:rPr>
          <w:rStyle w:val="fontstyle41"/>
          <w:rFonts w:ascii="Times New Roman" w:hAnsi="Times New Roman" w:cs="Times New Roman"/>
          <w:b w:val="0"/>
          <w:bCs w:val="0"/>
          <w:sz w:val="28"/>
          <w:szCs w:val="28"/>
        </w:rPr>
        <w:t>где к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аждый конкурсант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должен быть обеспечен: бланком заданий, документом-основой, выбираемым методом случайного выбора, чистой бумагой для черновиков.</w:t>
      </w:r>
    </w:p>
    <w:p w:rsidR="00DD0BB5" w:rsidRPr="00736A52" w:rsidRDefault="00DD0BB5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Аудитории для работы жюри с отвечающими участниками. Каждая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должна быть оборудована запис</w:t>
      </w:r>
      <w:r>
        <w:rPr>
          <w:rStyle w:val="fontstyle21"/>
          <w:rFonts w:ascii="Times New Roman" w:hAnsi="Times New Roman" w:cs="Times New Roman"/>
          <w:sz w:val="28"/>
          <w:szCs w:val="28"/>
        </w:rPr>
        <w:t>ывающей аппаратурой (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диктофон, компьютер</w:t>
      </w:r>
      <w:r>
        <w:rPr>
          <w:rStyle w:val="fontstyle21"/>
          <w:rFonts w:ascii="Times New Roman" w:hAnsi="Times New Roman" w:cs="Times New Roman"/>
          <w:sz w:val="28"/>
          <w:szCs w:val="28"/>
        </w:rPr>
        <w:t>/ноутбук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, видеокамера).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0BB5" w:rsidRDefault="00DD0BB5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DD0BB5" w:rsidRDefault="00DD0BB5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или использования Wi-Fi.</w:t>
      </w:r>
    </w:p>
    <w:p w:rsidR="00DD0BB5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Default="00DD0BB5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DD0BB5" w:rsidRPr="00040EAB" w:rsidRDefault="00DD0BB5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DD0BB5" w:rsidRPr="00040EAB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DD0BB5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DD0BB5" w:rsidRPr="00040EAB" w:rsidRDefault="00DD0BB5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0BB5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Pr="00450799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DD0BB5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DD0BB5" w:rsidRPr="00450799" w:rsidRDefault="00DD0BB5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0BB5" w:rsidRPr="003522F6" w:rsidRDefault="00DD0BB5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DD0BB5" w:rsidRPr="00450799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DD0BB5" w:rsidRDefault="00DD0BB5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DD0BB5" w:rsidSect="00A6375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BB5" w:rsidRDefault="00DD0BB5" w:rsidP="00961483">
      <w:pPr>
        <w:spacing w:after="0" w:line="240" w:lineRule="auto"/>
      </w:pPr>
      <w:r>
        <w:separator/>
      </w:r>
    </w:p>
  </w:endnote>
  <w:endnote w:type="continuationSeparator" w:id="0">
    <w:p w:rsidR="00DD0BB5" w:rsidRDefault="00DD0BB5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BB5" w:rsidRDefault="00DD0BB5" w:rsidP="00FC505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DD0BB5" w:rsidRDefault="00DD0BB5" w:rsidP="005B1FC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BB5" w:rsidRDefault="00DD0BB5" w:rsidP="00961483">
      <w:pPr>
        <w:spacing w:after="0" w:line="240" w:lineRule="auto"/>
      </w:pPr>
      <w:r>
        <w:separator/>
      </w:r>
    </w:p>
  </w:footnote>
  <w:footnote w:type="continuationSeparator" w:id="0">
    <w:p w:rsidR="00DD0BB5" w:rsidRDefault="00DD0BB5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FCE0A55"/>
    <w:multiLevelType w:val="hybridMultilevel"/>
    <w:tmpl w:val="FB0A5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475D0"/>
    <w:rsid w:val="000910DC"/>
    <w:rsid w:val="000943B5"/>
    <w:rsid w:val="000A77AD"/>
    <w:rsid w:val="000B3F7D"/>
    <w:rsid w:val="000B42A5"/>
    <w:rsid w:val="000E26CD"/>
    <w:rsid w:val="000E4561"/>
    <w:rsid w:val="000F62FB"/>
    <w:rsid w:val="00147B8E"/>
    <w:rsid w:val="001773F9"/>
    <w:rsid w:val="00191A30"/>
    <w:rsid w:val="001A4CF3"/>
    <w:rsid w:val="001A5BBF"/>
    <w:rsid w:val="001B33ED"/>
    <w:rsid w:val="001F7566"/>
    <w:rsid w:val="002349D6"/>
    <w:rsid w:val="002645F3"/>
    <w:rsid w:val="002B55C9"/>
    <w:rsid w:val="002C0FD3"/>
    <w:rsid w:val="00321833"/>
    <w:rsid w:val="00344635"/>
    <w:rsid w:val="003522F6"/>
    <w:rsid w:val="003B615E"/>
    <w:rsid w:val="003B7EFB"/>
    <w:rsid w:val="00403889"/>
    <w:rsid w:val="00437AAA"/>
    <w:rsid w:val="00450799"/>
    <w:rsid w:val="00454172"/>
    <w:rsid w:val="0048449F"/>
    <w:rsid w:val="00490A85"/>
    <w:rsid w:val="00495628"/>
    <w:rsid w:val="004A5876"/>
    <w:rsid w:val="004B1AFF"/>
    <w:rsid w:val="00507672"/>
    <w:rsid w:val="00570B99"/>
    <w:rsid w:val="00585001"/>
    <w:rsid w:val="005B1FCF"/>
    <w:rsid w:val="005C7EB3"/>
    <w:rsid w:val="005D6E02"/>
    <w:rsid w:val="005E07EE"/>
    <w:rsid w:val="005F20D5"/>
    <w:rsid w:val="005F3EE2"/>
    <w:rsid w:val="006327D0"/>
    <w:rsid w:val="00653F35"/>
    <w:rsid w:val="006C1AC0"/>
    <w:rsid w:val="006E4F10"/>
    <w:rsid w:val="006E70CD"/>
    <w:rsid w:val="00736A52"/>
    <w:rsid w:val="00772224"/>
    <w:rsid w:val="00781E08"/>
    <w:rsid w:val="0078307C"/>
    <w:rsid w:val="007B53D5"/>
    <w:rsid w:val="0082448C"/>
    <w:rsid w:val="008B096C"/>
    <w:rsid w:val="008C07DA"/>
    <w:rsid w:val="008C4102"/>
    <w:rsid w:val="00902FFE"/>
    <w:rsid w:val="009243D7"/>
    <w:rsid w:val="00961483"/>
    <w:rsid w:val="00984339"/>
    <w:rsid w:val="009B60B3"/>
    <w:rsid w:val="009C43F9"/>
    <w:rsid w:val="00A6375A"/>
    <w:rsid w:val="00A825DF"/>
    <w:rsid w:val="00AB5861"/>
    <w:rsid w:val="00B22DE8"/>
    <w:rsid w:val="00BB53F2"/>
    <w:rsid w:val="00C8798A"/>
    <w:rsid w:val="00CC31A1"/>
    <w:rsid w:val="00CD6D72"/>
    <w:rsid w:val="00D548D4"/>
    <w:rsid w:val="00D942F4"/>
    <w:rsid w:val="00D96C2A"/>
    <w:rsid w:val="00DA5ADF"/>
    <w:rsid w:val="00DD0BB5"/>
    <w:rsid w:val="00DE67C0"/>
    <w:rsid w:val="00E47928"/>
    <w:rsid w:val="00E527D8"/>
    <w:rsid w:val="00E57859"/>
    <w:rsid w:val="00F6441B"/>
    <w:rsid w:val="00F72CF1"/>
    <w:rsid w:val="00F86A8C"/>
    <w:rsid w:val="00FC5051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75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736A52"/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21">
    <w:name w:val="fontstyle21"/>
    <w:uiPriority w:val="99"/>
    <w:rsid w:val="00736A52"/>
    <w:rPr>
      <w:rFonts w:ascii="TimesNewRomanPS-BoldMT" w:hAnsi="TimesNewRomanPS-BoldMT" w:cs="TimesNewRomanPS-BoldMT"/>
      <w:b/>
      <w:bCs/>
      <w:color w:val="000000"/>
      <w:sz w:val="24"/>
      <w:szCs w:val="24"/>
    </w:rPr>
  </w:style>
  <w:style w:type="character" w:customStyle="1" w:styleId="fontstyle31">
    <w:name w:val="fontstyle31"/>
    <w:uiPriority w:val="99"/>
    <w:rsid w:val="00736A52"/>
    <w:rPr>
      <w:rFonts w:ascii="TimesNewRomanPS-BoldItalicMT" w:hAnsi="TimesNewRomanPS-BoldItalicMT" w:cs="TimesNewRomanPS-BoldItalicM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uiPriority w:val="99"/>
    <w:rsid w:val="00736A52"/>
    <w:rPr>
      <w:rFonts w:ascii="Calibri-Bold" w:hAnsi="Calibri-Bold" w:cs="Calibri-Bold"/>
      <w:b/>
      <w:bCs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5B1F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86A8C"/>
    <w:rPr>
      <w:lang w:eastAsia="en-US"/>
    </w:rPr>
  </w:style>
  <w:style w:type="character" w:styleId="PageNumber">
    <w:name w:val="page number"/>
    <w:basedOn w:val="DefaultParagraphFont"/>
    <w:uiPriority w:val="99"/>
    <w:rsid w:val="005B1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442</TotalTime>
  <Pages>6</Pages>
  <Words>2152</Words>
  <Characters>12269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27</cp:revision>
  <dcterms:created xsi:type="dcterms:W3CDTF">2016-09-15T07:12:00Z</dcterms:created>
  <dcterms:modified xsi:type="dcterms:W3CDTF">2025-10-31T10:13:00Z</dcterms:modified>
</cp:coreProperties>
</file>